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CFD" w:rsidRDefault="00502CFD" w:rsidP="00C71EE7">
      <w:r>
        <w:t xml:space="preserve">6.2.1 The institutional Strategic plan is effectively deployed </w:t>
      </w:r>
    </w:p>
    <w:p w:rsidR="00502CFD" w:rsidRDefault="00502CFD" w:rsidP="00C71EE7">
      <w:r>
        <w:t xml:space="preserve">Response: </w:t>
      </w:r>
    </w:p>
    <w:p w:rsidR="00502CFD" w:rsidRDefault="00502CFD" w:rsidP="00C71EE7">
      <w:r>
        <w:t>Our College of education effectively deploying a strategic plan in the context of teacher education involves specific considerations tailored to the needs and goals of teacher training institutions. Here are key steps and elements for the effective deployment of a strategic plan for teacher education:</w:t>
      </w:r>
    </w:p>
    <w:p w:rsidR="00502CFD" w:rsidRDefault="00502CFD" w:rsidP="00C71EE7">
      <w:r>
        <w:t xml:space="preserve"> 1. Alignment with Educational Standards: Action Steps: Ensure that the strategic plan aligns with national and regional educational standards for teacher training. Incorporate elements that address emerging trends and changes in the education sector. </w:t>
      </w:r>
    </w:p>
    <w:p w:rsidR="00502CFD" w:rsidRDefault="00502CFD" w:rsidP="00C71EE7">
      <w:r>
        <w:t xml:space="preserve">2. Professional Development Focus: Action Steps: Develop a plan for continuous professional development for faculty, ensuring they are equipped with the latest teaching methodologies and technology. Integrate opportunities for research and publication to enhance the academic profile of the faculty. </w:t>
      </w:r>
    </w:p>
    <w:p w:rsidR="00502CFD" w:rsidRDefault="00502CFD" w:rsidP="00C71EE7">
      <w:r>
        <w:t xml:space="preserve">3. Community Engagement and Partnerships: Action Steps: Establish partnerships with local schools, educational organizations, and communities. Incorporate community-based learning experiences for teacher trainees. </w:t>
      </w:r>
    </w:p>
    <w:p w:rsidR="00502CFD" w:rsidRDefault="00502CFD" w:rsidP="00C71EE7">
      <w:r>
        <w:t xml:space="preserve">4. Technology Integration: Action Steps: Include strategies for integrating technology into teaching practices in alignment with modern educational requirements. Invest in technology infrastructure and provide training for faculty and students on its effective use. </w:t>
      </w:r>
    </w:p>
    <w:p w:rsidR="00502CFD" w:rsidRDefault="00502CFD" w:rsidP="00C71EE7">
      <w:r>
        <w:t xml:space="preserve">5. Assessment and Accreditation: Action Steps: Develop a robust system for assessing and accrediting teacher education programs. Align assessment methods with teaching competencies and standards. </w:t>
      </w:r>
    </w:p>
    <w:p w:rsidR="00502CFD" w:rsidRDefault="00502CFD" w:rsidP="00C71EE7">
      <w:r>
        <w:t xml:space="preserve">6. Diversity and Inclusion: Action Steps: Integrate diversity and inclusion principles into the curriculum. Promote culturally responsive teaching practices. </w:t>
      </w:r>
    </w:p>
    <w:p w:rsidR="00502CFD" w:rsidRDefault="00502CFD" w:rsidP="00C71EE7">
      <w:r>
        <w:t xml:space="preserve">7. Clinical Practice and Field Experience: Action Steps: Enhance and expand opportunities for clinical practice and field experiences. Establish partnerships with schools to provide diverse and meaningful teaching experiences for trainees. </w:t>
      </w:r>
    </w:p>
    <w:p w:rsidR="00502CFD" w:rsidRDefault="00502CFD" w:rsidP="00C71EE7">
      <w:r>
        <w:t xml:space="preserve">8. Data-Driven Decision Making: Action Steps: Implement a system for collecting and analyzing data related to program effectiveness. Use data to make informed decisions and continually improve the teacher education program. </w:t>
      </w:r>
    </w:p>
    <w:p w:rsidR="00502CFD" w:rsidRDefault="00502CFD" w:rsidP="00C71EE7">
      <w:r>
        <w:t xml:space="preserve">9. Global Perspective: Action Steps: Infuse a global perspective into the curriculum, preparing teachers to work in diverse cultural and international settings. Establish partnerships with international institutions for exchange programs and collaborative research. </w:t>
      </w:r>
    </w:p>
    <w:p w:rsidR="00502CFD" w:rsidRDefault="00502CFD" w:rsidP="00C71EE7">
      <w:r>
        <w:t xml:space="preserve">10. Student Support Services: Action Steps: Provide comprehensive student support services, including academic advising, counseling, and mentorship. Create a positive and inclusive learning environment. </w:t>
      </w:r>
    </w:p>
    <w:p w:rsidR="00502CFD" w:rsidRDefault="00502CFD" w:rsidP="00C71EE7">
      <w:r>
        <w:lastRenderedPageBreak/>
        <w:t xml:space="preserve">11. Teacher Wellness Programs: Action Steps: Implement wellness programs for faculty and trainees, recognizing the importance of teacher well-being. Promote a healthy work-life balance and stress management. </w:t>
      </w:r>
    </w:p>
    <w:p w:rsidR="00502CFD" w:rsidRDefault="00502CFD" w:rsidP="00C71EE7">
      <w:r>
        <w:t xml:space="preserve">12. Stakeholder Collaboration: Action Steps: Collaborate with educational authorities, policymakers, and industry stakeholders. Engage in ongoing dialogue to stay informed about changes in education policy and practice. </w:t>
      </w:r>
    </w:p>
    <w:p w:rsidR="00502CFD" w:rsidRDefault="00502CFD" w:rsidP="00C71EE7">
      <w:r>
        <w:t xml:space="preserve">13. Communication and Feedback Mechanisms: Action Steps: Establish clear communication channels for disseminating information about the strategic plan. Create feedback mechanisms to gather input from faculty, students, and other stakeholders. </w:t>
      </w:r>
    </w:p>
    <w:p w:rsidR="00502CFD" w:rsidRDefault="00502CFD" w:rsidP="00C71EE7">
      <w:r>
        <w:t xml:space="preserve">14. Evaluation and Continuous Improvement: Action Steps: Regularly evaluate the effectiveness of the strategic plan through key performance indicators. Use evaluation results to make data-driven adjustments and improvements. </w:t>
      </w:r>
    </w:p>
    <w:p w:rsidR="0005370B" w:rsidRPr="00C71EE7" w:rsidRDefault="00502CFD" w:rsidP="00C71EE7">
      <w:bookmarkStart w:id="0" w:name="_GoBack"/>
      <w:bookmarkEnd w:id="0"/>
      <w:r>
        <w:t>15. Promotion of Research Culture: Action Steps: Encourage and support a culture of research within the institution. Provide resources and incentives for faculty and students to engage in meaningful research projects. By addressing these elements and taking concrete actions in each area, a teacher education institution can ensure the effective deployment of its strategic plan, ultimately enhancing the quality of teacher preparation and contributing to positive outcomes in the education sector. Regular monitoring, feedback loops, and a commitment to continuous improvement are essential components of successful deployment.</w:t>
      </w:r>
    </w:p>
    <w:sectPr w:rsidR="0005370B" w:rsidRPr="00C71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45"/>
    <w:rsid w:val="0005370B"/>
    <w:rsid w:val="00072BBE"/>
    <w:rsid w:val="002F2556"/>
    <w:rsid w:val="00322211"/>
    <w:rsid w:val="00333709"/>
    <w:rsid w:val="003F637A"/>
    <w:rsid w:val="00417CBE"/>
    <w:rsid w:val="004D0447"/>
    <w:rsid w:val="00502CFD"/>
    <w:rsid w:val="005F17CA"/>
    <w:rsid w:val="00845745"/>
    <w:rsid w:val="00916A3B"/>
    <w:rsid w:val="00A64A37"/>
    <w:rsid w:val="00A80719"/>
    <w:rsid w:val="00B2057A"/>
    <w:rsid w:val="00B44F02"/>
    <w:rsid w:val="00BA51A9"/>
    <w:rsid w:val="00C71EE7"/>
    <w:rsid w:val="00CC17EF"/>
    <w:rsid w:val="00D44519"/>
    <w:rsid w:val="00E560D9"/>
    <w:rsid w:val="00E61B4F"/>
    <w:rsid w:val="00E71F74"/>
    <w:rsid w:val="00EB32AA"/>
    <w:rsid w:val="00ED6605"/>
    <w:rsid w:val="00F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2024-08-03T06:55:00Z</dcterms:created>
  <dcterms:modified xsi:type="dcterms:W3CDTF">2024-08-03T09:58:00Z</dcterms:modified>
</cp:coreProperties>
</file>